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3044C" w14:textId="46D9B2A8" w:rsidR="00805A78" w:rsidRPr="00C178A6" w:rsidRDefault="00805A78" w:rsidP="00C178A6">
      <w:pPr>
        <w:pStyle w:val="Heading1"/>
        <w:jc w:val="center"/>
        <w:rPr>
          <w:rFonts w:ascii="Segoe UI Semibold" w:hAnsi="Segoe UI Semibold" w:cs="Segoe UI Semibold"/>
        </w:rPr>
      </w:pPr>
      <w:r w:rsidRPr="00C178A6">
        <w:rPr>
          <w:rFonts w:ascii="Segoe UI Semibold" w:hAnsi="Segoe UI Semibold" w:cs="Segoe UI Semibold"/>
        </w:rPr>
        <w:t>EXECUTIVE STEERING GROUP</w:t>
      </w:r>
    </w:p>
    <w:p w14:paraId="456F9EB7" w14:textId="7FE36CC1" w:rsidR="00805A78" w:rsidRPr="00C178A6" w:rsidRDefault="00805A78" w:rsidP="00C178A6">
      <w:pPr>
        <w:pStyle w:val="Heading2"/>
        <w:jc w:val="center"/>
        <w:rPr>
          <w:rFonts w:ascii="Segoe UI Semibold" w:hAnsi="Segoe UI Semibold" w:cs="Segoe UI Semibold"/>
        </w:rPr>
      </w:pPr>
      <w:r w:rsidRPr="00C178A6">
        <w:rPr>
          <w:rFonts w:ascii="Segoe UI Semibold" w:hAnsi="Segoe UI Semibold" w:cs="Segoe UI Semibold"/>
        </w:rPr>
        <w:t>Terms of reference</w:t>
      </w:r>
    </w:p>
    <w:p w14:paraId="6DDC2588" w14:textId="77777777" w:rsidR="00EB496D" w:rsidRDefault="00A00F34" w:rsidP="00805A78">
      <w:pPr>
        <w:spacing w:after="12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The Partnership’s Executive Steering</w:t>
      </w:r>
      <w:r w:rsidR="00805A78" w:rsidRPr="00805A78">
        <w:rPr>
          <w:rFonts w:ascii="Segoe UI" w:hAnsi="Segoe UI" w:cs="Segoe UI"/>
        </w:rPr>
        <w:t xml:space="preserve"> group </w:t>
      </w:r>
      <w:r w:rsidR="00805A78">
        <w:rPr>
          <w:rFonts w:ascii="Segoe UI" w:hAnsi="Segoe UI" w:cs="Segoe UI"/>
        </w:rPr>
        <w:t>works to ensure that</w:t>
      </w:r>
      <w:r w:rsidR="00805A78" w:rsidRPr="00805A78">
        <w:rPr>
          <w:rFonts w:ascii="Segoe UI" w:hAnsi="Segoe UI" w:cs="Segoe UI"/>
        </w:rPr>
        <w:t xml:space="preserve"> the multi</w:t>
      </w:r>
      <w:r w:rsidR="00805A78">
        <w:rPr>
          <w:rFonts w:ascii="Segoe UI" w:hAnsi="Segoe UI" w:cs="Segoe UI"/>
        </w:rPr>
        <w:t>-</w:t>
      </w:r>
      <w:r w:rsidR="00805A78" w:rsidRPr="00805A78">
        <w:rPr>
          <w:rFonts w:ascii="Segoe UI" w:hAnsi="Segoe UI" w:cs="Segoe UI"/>
        </w:rPr>
        <w:t>agency safeguarding arrangements for children</w:t>
      </w:r>
      <w:r w:rsidR="00805A78">
        <w:rPr>
          <w:rFonts w:ascii="Segoe UI" w:hAnsi="Segoe UI" w:cs="Segoe UI"/>
        </w:rPr>
        <w:t>,</w:t>
      </w:r>
      <w:r w:rsidR="00805A78" w:rsidRPr="00805A78">
        <w:rPr>
          <w:rFonts w:ascii="Segoe UI" w:hAnsi="Segoe UI" w:cs="Segoe UI"/>
        </w:rPr>
        <w:t xml:space="preserve"> young people</w:t>
      </w:r>
      <w:r w:rsidR="00805A78">
        <w:rPr>
          <w:rFonts w:ascii="Segoe UI" w:hAnsi="Segoe UI" w:cs="Segoe UI"/>
        </w:rPr>
        <w:t>, adults and families</w:t>
      </w:r>
      <w:r w:rsidR="00805A78" w:rsidRPr="00805A78">
        <w:rPr>
          <w:rFonts w:ascii="Segoe UI" w:hAnsi="Segoe UI" w:cs="Segoe UI"/>
        </w:rPr>
        <w:t xml:space="preserve"> in the Royal Borough of Windsor &amp; Maidenhead</w:t>
      </w:r>
      <w:r w:rsidR="00805A78">
        <w:rPr>
          <w:rFonts w:ascii="Segoe UI" w:hAnsi="Segoe UI" w:cs="Segoe UI"/>
        </w:rPr>
        <w:t xml:space="preserve"> are </w:t>
      </w:r>
      <w:r w:rsidR="00805A78" w:rsidRPr="00805A78">
        <w:rPr>
          <w:rFonts w:ascii="Segoe UI" w:hAnsi="Segoe UI" w:cs="Segoe UI"/>
        </w:rPr>
        <w:t>effective</w:t>
      </w:r>
      <w:r w:rsidR="00805A78">
        <w:rPr>
          <w:rFonts w:ascii="Segoe UI" w:hAnsi="Segoe UI" w:cs="Segoe UI"/>
        </w:rPr>
        <w:t xml:space="preserve">. </w:t>
      </w:r>
    </w:p>
    <w:p w14:paraId="148B157D" w14:textId="3566382C" w:rsidR="00805A78" w:rsidRDefault="003A305C" w:rsidP="00805A78">
      <w:pPr>
        <w:spacing w:after="12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The Executive Steering group</w:t>
      </w:r>
      <w:r w:rsidR="00805A78">
        <w:rPr>
          <w:rFonts w:ascii="Segoe UI" w:hAnsi="Segoe UI" w:cs="Segoe UI"/>
        </w:rPr>
        <w:t xml:space="preserve"> reports to the Lead Safeguarding Partners’ Oversight Group which retains the ultimate </w:t>
      </w:r>
      <w:r w:rsidR="00805A78" w:rsidRPr="00805A78">
        <w:rPr>
          <w:rFonts w:ascii="Segoe UI" w:hAnsi="Segoe UI" w:cs="Segoe UI"/>
        </w:rPr>
        <w:t>accountab</w:t>
      </w:r>
      <w:r w:rsidR="00805A78">
        <w:rPr>
          <w:rFonts w:ascii="Segoe UI" w:hAnsi="Segoe UI" w:cs="Segoe UI"/>
        </w:rPr>
        <w:t>ility</w:t>
      </w:r>
      <w:r w:rsidR="00805A78" w:rsidRPr="00805A78">
        <w:rPr>
          <w:rFonts w:ascii="Segoe UI" w:hAnsi="Segoe UI" w:cs="Segoe UI"/>
        </w:rPr>
        <w:t xml:space="preserve"> and responsib</w:t>
      </w:r>
      <w:r w:rsidR="00805A78">
        <w:rPr>
          <w:rFonts w:ascii="Segoe UI" w:hAnsi="Segoe UI" w:cs="Segoe UI"/>
        </w:rPr>
        <w:t>ility</w:t>
      </w:r>
      <w:r w:rsidR="00805A78" w:rsidRPr="00805A78">
        <w:rPr>
          <w:rFonts w:ascii="Segoe UI" w:hAnsi="Segoe UI" w:cs="Segoe UI"/>
        </w:rPr>
        <w:t xml:space="preserve"> for the effectiveness of the multi-agency safeguarding arrangements for children</w:t>
      </w:r>
      <w:r w:rsidR="00805A78">
        <w:rPr>
          <w:rFonts w:ascii="Segoe UI" w:hAnsi="Segoe UI" w:cs="Segoe UI"/>
        </w:rPr>
        <w:t>,</w:t>
      </w:r>
      <w:r w:rsidR="00805A78" w:rsidRPr="00805A78">
        <w:rPr>
          <w:rFonts w:ascii="Segoe UI" w:hAnsi="Segoe UI" w:cs="Segoe UI"/>
        </w:rPr>
        <w:t xml:space="preserve"> young people</w:t>
      </w:r>
      <w:r w:rsidR="00805A78">
        <w:rPr>
          <w:rFonts w:ascii="Segoe UI" w:hAnsi="Segoe UI" w:cs="Segoe UI"/>
        </w:rPr>
        <w:t>, adults and families.</w:t>
      </w:r>
    </w:p>
    <w:p w14:paraId="2BEA6EA3" w14:textId="7D2E39FE" w:rsidR="00805A78" w:rsidRPr="00C178A6" w:rsidRDefault="00805A78" w:rsidP="00805A78">
      <w:pPr>
        <w:pStyle w:val="Heading3"/>
        <w:numPr>
          <w:ilvl w:val="0"/>
          <w:numId w:val="2"/>
        </w:numPr>
        <w:ind w:left="709" w:hanging="709"/>
        <w:rPr>
          <w:rFonts w:ascii="Segoe UI Semibold" w:hAnsi="Segoe UI Semibold" w:cs="Segoe UI Semibold"/>
        </w:rPr>
      </w:pPr>
      <w:r w:rsidRPr="00C178A6">
        <w:rPr>
          <w:rFonts w:ascii="Segoe UI Semibold" w:hAnsi="Segoe UI Semibold" w:cs="Segoe UI Semibold"/>
        </w:rPr>
        <w:t>Purposes of the group</w:t>
      </w:r>
    </w:p>
    <w:p w14:paraId="3627B793" w14:textId="6DF3DB18" w:rsidR="00805A78" w:rsidRPr="00805A78" w:rsidRDefault="00ED2308" w:rsidP="00B41A5C">
      <w:pPr>
        <w:pStyle w:val="ListParagraph"/>
        <w:numPr>
          <w:ilvl w:val="1"/>
          <w:numId w:val="2"/>
        </w:numPr>
        <w:spacing w:after="120" w:line="240" w:lineRule="auto"/>
        <w:ind w:left="709" w:hanging="709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Provide </w:t>
      </w:r>
      <w:r w:rsidRPr="00ED2308">
        <w:rPr>
          <w:rFonts w:ascii="Segoe UI" w:hAnsi="Segoe UI" w:cs="Segoe UI"/>
        </w:rPr>
        <w:t xml:space="preserve">strategic leadership </w:t>
      </w:r>
      <w:r>
        <w:rPr>
          <w:rFonts w:ascii="Segoe UI" w:hAnsi="Segoe UI" w:cs="Segoe UI"/>
        </w:rPr>
        <w:t xml:space="preserve">to </w:t>
      </w:r>
      <w:r w:rsidR="00805A78" w:rsidRPr="00805A78">
        <w:rPr>
          <w:rFonts w:ascii="Segoe UI" w:hAnsi="Segoe UI" w:cs="Segoe UI"/>
        </w:rPr>
        <w:t>innovate &amp; develop local multi-agency children’s and adults’ safeguarding arrangements and seek assurance on their implementation.</w:t>
      </w:r>
    </w:p>
    <w:p w14:paraId="5E2EED64" w14:textId="46F19359" w:rsidR="00B41A5C" w:rsidRDefault="00B41A5C" w:rsidP="00B41A5C">
      <w:pPr>
        <w:pStyle w:val="ListParagraph"/>
        <w:numPr>
          <w:ilvl w:val="1"/>
          <w:numId w:val="2"/>
        </w:numPr>
        <w:spacing w:after="120" w:line="240" w:lineRule="auto"/>
        <w:ind w:left="709" w:hanging="709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>P</w:t>
      </w:r>
      <w:r w:rsidRPr="00B41A5C">
        <w:rPr>
          <w:rFonts w:ascii="Segoe UI" w:hAnsi="Segoe UI" w:cs="Segoe UI"/>
        </w:rPr>
        <w:t>ublish</w:t>
      </w:r>
      <w:r>
        <w:rPr>
          <w:rFonts w:ascii="Segoe UI" w:hAnsi="Segoe UI" w:cs="Segoe UI"/>
        </w:rPr>
        <w:t xml:space="preserve"> the multi-agency safeguarding arrangements and a yearly</w:t>
      </w:r>
      <w:r w:rsidRPr="00B41A5C">
        <w:rPr>
          <w:rFonts w:ascii="Segoe UI" w:hAnsi="Segoe UI" w:cs="Segoe UI"/>
        </w:rPr>
        <w:t xml:space="preserve"> report as required by the Care Act 2014</w:t>
      </w:r>
      <w:r>
        <w:rPr>
          <w:rFonts w:ascii="Segoe UI" w:hAnsi="Segoe UI" w:cs="Segoe UI"/>
        </w:rPr>
        <w:t xml:space="preserve"> and Working Together 202</w:t>
      </w:r>
      <w:r w:rsidR="00961671">
        <w:rPr>
          <w:rFonts w:ascii="Segoe UI" w:hAnsi="Segoe UI" w:cs="Segoe UI"/>
        </w:rPr>
        <w:t>6</w:t>
      </w:r>
      <w:r w:rsidRPr="00B41A5C">
        <w:rPr>
          <w:rFonts w:ascii="Segoe UI" w:hAnsi="Segoe UI" w:cs="Segoe UI"/>
        </w:rPr>
        <w:t xml:space="preserve">. </w:t>
      </w:r>
    </w:p>
    <w:p w14:paraId="34EA8C8A" w14:textId="0BB5F2C4" w:rsidR="00ED2308" w:rsidRDefault="00ED2308" w:rsidP="00B41A5C">
      <w:pPr>
        <w:pStyle w:val="ListParagraph"/>
        <w:numPr>
          <w:ilvl w:val="1"/>
          <w:numId w:val="2"/>
        </w:numPr>
        <w:spacing w:after="120" w:line="240" w:lineRule="auto"/>
        <w:ind w:left="709" w:hanging="709"/>
        <w:contextualSpacing w:val="0"/>
        <w:rPr>
          <w:rFonts w:ascii="Segoe UI" w:hAnsi="Segoe UI" w:cs="Segoe UI"/>
        </w:rPr>
      </w:pPr>
      <w:r w:rsidRPr="00ED2308">
        <w:rPr>
          <w:rFonts w:ascii="Segoe UI" w:hAnsi="Segoe UI" w:cs="Segoe UI"/>
        </w:rPr>
        <w:t>Ensure statutory requirements</w:t>
      </w:r>
      <w:r>
        <w:rPr>
          <w:rFonts w:ascii="Segoe UI" w:hAnsi="Segoe UI" w:cs="Segoe UI"/>
        </w:rPr>
        <w:t xml:space="preserve"> </w:t>
      </w:r>
      <w:r w:rsidRPr="00ED2308">
        <w:rPr>
          <w:rFonts w:ascii="Segoe UI" w:hAnsi="Segoe UI" w:cs="Segoe UI"/>
        </w:rPr>
        <w:t>regarding multi</w:t>
      </w:r>
      <w:r>
        <w:rPr>
          <w:rFonts w:ascii="Segoe UI" w:hAnsi="Segoe UI" w:cs="Segoe UI"/>
        </w:rPr>
        <w:t>-</w:t>
      </w:r>
      <w:r w:rsidRPr="00ED2308">
        <w:rPr>
          <w:rFonts w:ascii="Segoe UI" w:hAnsi="Segoe UI" w:cs="Segoe UI"/>
        </w:rPr>
        <w:t>agency safeguarding arrangements are met.</w:t>
      </w:r>
    </w:p>
    <w:p w14:paraId="07959948" w14:textId="1EB15321" w:rsidR="00ED2308" w:rsidRDefault="00ED2308" w:rsidP="00B41A5C">
      <w:pPr>
        <w:pStyle w:val="ListParagraph"/>
        <w:numPr>
          <w:ilvl w:val="1"/>
          <w:numId w:val="2"/>
        </w:numPr>
        <w:spacing w:after="120" w:line="240" w:lineRule="auto"/>
        <w:ind w:left="709" w:hanging="709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>Identify s</w:t>
      </w:r>
      <w:r w:rsidRPr="00ED2308">
        <w:rPr>
          <w:rFonts w:ascii="Segoe UI" w:hAnsi="Segoe UI" w:cs="Segoe UI"/>
        </w:rPr>
        <w:t xml:space="preserve">trategic safeguarding priorities </w:t>
      </w:r>
      <w:r>
        <w:rPr>
          <w:rFonts w:ascii="Segoe UI" w:hAnsi="Segoe UI" w:cs="Segoe UI"/>
        </w:rPr>
        <w:t xml:space="preserve">that </w:t>
      </w:r>
      <w:r w:rsidRPr="00ED2308">
        <w:rPr>
          <w:rFonts w:ascii="Segoe UI" w:hAnsi="Segoe UI" w:cs="Segoe UI"/>
        </w:rPr>
        <w:t>reflect local needs &amp; influence lo</w:t>
      </w:r>
      <w:r>
        <w:rPr>
          <w:rFonts w:ascii="Segoe UI" w:hAnsi="Segoe UI" w:cs="Segoe UI"/>
        </w:rPr>
        <w:t>cal practice.</w:t>
      </w:r>
    </w:p>
    <w:p w14:paraId="2CBA4205" w14:textId="79F42AAE" w:rsidR="00805A78" w:rsidRPr="00805A78" w:rsidRDefault="00805A78" w:rsidP="00B41A5C">
      <w:pPr>
        <w:pStyle w:val="ListParagraph"/>
        <w:numPr>
          <w:ilvl w:val="1"/>
          <w:numId w:val="2"/>
        </w:numPr>
        <w:spacing w:after="120" w:line="240" w:lineRule="auto"/>
        <w:ind w:left="709" w:hanging="709"/>
        <w:contextualSpacing w:val="0"/>
        <w:rPr>
          <w:rFonts w:ascii="Segoe UI" w:hAnsi="Segoe UI" w:cs="Segoe UI"/>
        </w:rPr>
      </w:pPr>
      <w:r w:rsidRPr="00805A78">
        <w:rPr>
          <w:rFonts w:ascii="Segoe UI" w:hAnsi="Segoe UI" w:cs="Segoe UI"/>
        </w:rPr>
        <w:t>Agree and appropriately resource work streams to deliver multi</w:t>
      </w:r>
      <w:r>
        <w:rPr>
          <w:rFonts w:ascii="Segoe UI" w:hAnsi="Segoe UI" w:cs="Segoe UI"/>
        </w:rPr>
        <w:t>-</w:t>
      </w:r>
      <w:r w:rsidRPr="00805A78">
        <w:rPr>
          <w:rFonts w:ascii="Segoe UI" w:hAnsi="Segoe UI" w:cs="Segoe UI"/>
        </w:rPr>
        <w:t>agency safeguarding priorities</w:t>
      </w:r>
      <w:r>
        <w:rPr>
          <w:rFonts w:ascii="Segoe UI" w:hAnsi="Segoe UI" w:cs="Segoe UI"/>
        </w:rPr>
        <w:t>.</w:t>
      </w:r>
    </w:p>
    <w:p w14:paraId="00837577" w14:textId="6DD5181D" w:rsidR="00805A78" w:rsidRPr="00805A78" w:rsidRDefault="00805A78" w:rsidP="00B41A5C">
      <w:pPr>
        <w:pStyle w:val="ListParagraph"/>
        <w:numPr>
          <w:ilvl w:val="1"/>
          <w:numId w:val="2"/>
        </w:numPr>
        <w:spacing w:after="120" w:line="240" w:lineRule="auto"/>
        <w:ind w:left="709" w:hanging="709"/>
        <w:contextualSpacing w:val="0"/>
        <w:rPr>
          <w:rFonts w:ascii="Segoe UI" w:hAnsi="Segoe UI" w:cs="Segoe UI"/>
        </w:rPr>
      </w:pPr>
      <w:r w:rsidRPr="00805A78">
        <w:rPr>
          <w:rFonts w:ascii="Segoe UI" w:hAnsi="Segoe UI" w:cs="Segoe UI"/>
        </w:rPr>
        <w:t xml:space="preserve">Engage with Relevant Agencies and ensure their participation in </w:t>
      </w:r>
      <w:r w:rsidR="00ED2308">
        <w:rPr>
          <w:rFonts w:ascii="Segoe UI" w:hAnsi="Segoe UI" w:cs="Segoe UI"/>
        </w:rPr>
        <w:t>i</w:t>
      </w:r>
      <w:r w:rsidRPr="00805A78">
        <w:rPr>
          <w:rFonts w:ascii="Segoe UI" w:hAnsi="Segoe UI" w:cs="Segoe UI"/>
        </w:rPr>
        <w:t>dentifying multi</w:t>
      </w:r>
      <w:r>
        <w:rPr>
          <w:rFonts w:ascii="Segoe UI" w:hAnsi="Segoe UI" w:cs="Segoe UI"/>
        </w:rPr>
        <w:t>-</w:t>
      </w:r>
      <w:r w:rsidRPr="00805A78">
        <w:rPr>
          <w:rFonts w:ascii="Segoe UI" w:hAnsi="Segoe UI" w:cs="Segoe UI"/>
        </w:rPr>
        <w:t>agency safeguarding priorities.</w:t>
      </w:r>
    </w:p>
    <w:p w14:paraId="4E3DF9D2" w14:textId="0B87A6AC" w:rsidR="00805A78" w:rsidRPr="00805A78" w:rsidRDefault="00805A78" w:rsidP="00B41A5C">
      <w:pPr>
        <w:pStyle w:val="ListParagraph"/>
        <w:numPr>
          <w:ilvl w:val="1"/>
          <w:numId w:val="2"/>
        </w:numPr>
        <w:spacing w:after="120" w:line="240" w:lineRule="auto"/>
        <w:ind w:left="709" w:hanging="709"/>
        <w:contextualSpacing w:val="0"/>
        <w:rPr>
          <w:rFonts w:ascii="Segoe UI" w:hAnsi="Segoe UI" w:cs="Segoe UI"/>
        </w:rPr>
      </w:pPr>
      <w:r w:rsidRPr="00805A78">
        <w:rPr>
          <w:rFonts w:ascii="Segoe UI" w:hAnsi="Segoe UI" w:cs="Segoe UI"/>
        </w:rPr>
        <w:t>Receive and respond appropriately to case review reports from the Case Review Group, ensuring learning from reviews is implemented.</w:t>
      </w:r>
    </w:p>
    <w:p w14:paraId="067027A2" w14:textId="2699F9C9" w:rsidR="00805A78" w:rsidRPr="00805A78" w:rsidRDefault="00805A78" w:rsidP="00B41A5C">
      <w:pPr>
        <w:pStyle w:val="ListParagraph"/>
        <w:numPr>
          <w:ilvl w:val="1"/>
          <w:numId w:val="2"/>
        </w:numPr>
        <w:spacing w:after="120" w:line="240" w:lineRule="auto"/>
        <w:ind w:left="709" w:hanging="709"/>
        <w:contextualSpacing w:val="0"/>
        <w:rPr>
          <w:rFonts w:ascii="Segoe UI" w:hAnsi="Segoe UI" w:cs="Segoe UI"/>
        </w:rPr>
      </w:pPr>
      <w:r w:rsidRPr="00805A78">
        <w:rPr>
          <w:rFonts w:ascii="Segoe UI" w:hAnsi="Segoe UI" w:cs="Segoe UI"/>
        </w:rPr>
        <w:t>Provide and encourage robust challenge among safeguarding partner organisations, ensuring escalation processes</w:t>
      </w:r>
      <w:r w:rsidR="00ED2308">
        <w:rPr>
          <w:rFonts w:ascii="Segoe UI" w:hAnsi="Segoe UI" w:cs="Segoe UI"/>
        </w:rPr>
        <w:t xml:space="preserve"> are </w:t>
      </w:r>
      <w:r w:rsidRPr="00805A78">
        <w:rPr>
          <w:rFonts w:ascii="Segoe UI" w:hAnsi="Segoe UI" w:cs="Segoe UI"/>
        </w:rPr>
        <w:t xml:space="preserve">in place and oversee </w:t>
      </w:r>
      <w:r w:rsidR="00ED2308">
        <w:rPr>
          <w:rFonts w:ascii="Segoe UI" w:hAnsi="Segoe UI" w:cs="Segoe UI"/>
        </w:rPr>
        <w:t xml:space="preserve">any </w:t>
      </w:r>
      <w:r w:rsidRPr="00805A78">
        <w:rPr>
          <w:rFonts w:ascii="Segoe UI" w:hAnsi="Segoe UI" w:cs="Segoe UI"/>
        </w:rPr>
        <w:t>dispute or conflict resolution.</w:t>
      </w:r>
    </w:p>
    <w:p w14:paraId="6AE4FD82" w14:textId="13527BB3" w:rsidR="00805A78" w:rsidRPr="00805A78" w:rsidRDefault="00805A78" w:rsidP="00B41A5C">
      <w:pPr>
        <w:pStyle w:val="ListParagraph"/>
        <w:numPr>
          <w:ilvl w:val="1"/>
          <w:numId w:val="2"/>
        </w:numPr>
        <w:spacing w:after="120" w:line="240" w:lineRule="auto"/>
        <w:ind w:left="709" w:hanging="709"/>
        <w:contextualSpacing w:val="0"/>
        <w:rPr>
          <w:rFonts w:ascii="Segoe UI" w:hAnsi="Segoe UI" w:cs="Segoe UI"/>
        </w:rPr>
      </w:pPr>
      <w:r w:rsidRPr="00805A78">
        <w:rPr>
          <w:rFonts w:ascii="Segoe UI" w:hAnsi="Segoe UI" w:cs="Segoe UI"/>
        </w:rPr>
        <w:t>Oversee the performance of the safeguarding system including evaluating the effectiveness of partnership working</w:t>
      </w:r>
      <w:r w:rsidR="00ED2308">
        <w:rPr>
          <w:rFonts w:ascii="Segoe UI" w:hAnsi="Segoe UI" w:cs="Segoe UI"/>
        </w:rPr>
        <w:t xml:space="preserve"> </w:t>
      </w:r>
      <w:r w:rsidRPr="00805A78">
        <w:rPr>
          <w:rFonts w:ascii="Segoe UI" w:hAnsi="Segoe UI" w:cs="Segoe UI"/>
        </w:rPr>
        <w:t xml:space="preserve">to safeguard </w:t>
      </w:r>
      <w:r w:rsidR="00ED2308" w:rsidRPr="00805A78">
        <w:rPr>
          <w:rFonts w:ascii="Segoe UI" w:hAnsi="Segoe UI" w:cs="Segoe UI"/>
        </w:rPr>
        <w:t>children</w:t>
      </w:r>
      <w:r w:rsidR="00ED2308">
        <w:rPr>
          <w:rFonts w:ascii="Segoe UI" w:hAnsi="Segoe UI" w:cs="Segoe UI"/>
        </w:rPr>
        <w:t>,</w:t>
      </w:r>
      <w:r w:rsidR="00ED2308" w:rsidRPr="00805A78">
        <w:rPr>
          <w:rFonts w:ascii="Segoe UI" w:hAnsi="Segoe UI" w:cs="Segoe UI"/>
        </w:rPr>
        <w:t xml:space="preserve"> young people</w:t>
      </w:r>
      <w:r w:rsidR="00ED2308">
        <w:rPr>
          <w:rFonts w:ascii="Segoe UI" w:hAnsi="Segoe UI" w:cs="Segoe UI"/>
        </w:rPr>
        <w:t>, adults and families</w:t>
      </w:r>
      <w:r w:rsidRPr="00805A78">
        <w:rPr>
          <w:rFonts w:ascii="Segoe UI" w:hAnsi="Segoe UI" w:cs="Segoe UI"/>
        </w:rPr>
        <w:t xml:space="preserve"> and responding to specific scrutiny recommendations.</w:t>
      </w:r>
    </w:p>
    <w:p w14:paraId="6DDE646D" w14:textId="232AF06A" w:rsidR="00805A78" w:rsidRPr="00805A78" w:rsidRDefault="00805A78" w:rsidP="00B41A5C">
      <w:pPr>
        <w:pStyle w:val="ListParagraph"/>
        <w:numPr>
          <w:ilvl w:val="1"/>
          <w:numId w:val="2"/>
        </w:numPr>
        <w:spacing w:after="120" w:line="240" w:lineRule="auto"/>
        <w:ind w:left="709" w:hanging="709"/>
        <w:contextualSpacing w:val="0"/>
        <w:rPr>
          <w:rFonts w:ascii="Segoe UI" w:hAnsi="Segoe UI" w:cs="Segoe UI"/>
        </w:rPr>
      </w:pPr>
      <w:r w:rsidRPr="00805A78">
        <w:rPr>
          <w:rFonts w:ascii="Segoe UI" w:hAnsi="Segoe UI" w:cs="Segoe UI"/>
        </w:rPr>
        <w:t>Work with other strategic partnerships to improve the co-ordinated response to strategic safeguarding priorities.</w:t>
      </w:r>
    </w:p>
    <w:p w14:paraId="4CE1600A" w14:textId="53634D9A" w:rsidR="00805A78" w:rsidRPr="00805A78" w:rsidRDefault="00805A78" w:rsidP="00B41A5C">
      <w:pPr>
        <w:pStyle w:val="ListParagraph"/>
        <w:numPr>
          <w:ilvl w:val="1"/>
          <w:numId w:val="2"/>
        </w:numPr>
        <w:spacing w:after="120" w:line="240" w:lineRule="auto"/>
        <w:ind w:left="709" w:hanging="709"/>
        <w:contextualSpacing w:val="0"/>
        <w:rPr>
          <w:rFonts w:ascii="Segoe UI" w:hAnsi="Segoe UI" w:cs="Segoe UI"/>
        </w:rPr>
      </w:pPr>
      <w:r w:rsidRPr="00805A78">
        <w:rPr>
          <w:rFonts w:ascii="Segoe UI" w:hAnsi="Segoe UI" w:cs="Segoe UI"/>
        </w:rPr>
        <w:lastRenderedPageBreak/>
        <w:t xml:space="preserve">Ensure </w:t>
      </w:r>
      <w:r w:rsidR="00ED2308">
        <w:rPr>
          <w:rFonts w:ascii="Segoe UI" w:hAnsi="Segoe UI" w:cs="Segoe UI"/>
        </w:rPr>
        <w:t>that safeguarding policies and procedures are maintained through a P</w:t>
      </w:r>
      <w:r w:rsidRPr="00805A78">
        <w:rPr>
          <w:rFonts w:ascii="Segoe UI" w:hAnsi="Segoe UI" w:cs="Segoe UI"/>
        </w:rPr>
        <w:t>an</w:t>
      </w:r>
      <w:r w:rsidR="00ED2308">
        <w:rPr>
          <w:rFonts w:ascii="Segoe UI" w:hAnsi="Segoe UI" w:cs="Segoe UI"/>
        </w:rPr>
        <w:t>-</w:t>
      </w:r>
      <w:r w:rsidRPr="00805A78">
        <w:rPr>
          <w:rFonts w:ascii="Segoe UI" w:hAnsi="Segoe UI" w:cs="Segoe UI"/>
        </w:rPr>
        <w:t>Berks</w:t>
      </w:r>
      <w:r w:rsidR="00ED2308">
        <w:rPr>
          <w:rFonts w:ascii="Segoe UI" w:hAnsi="Segoe UI" w:cs="Segoe UI"/>
        </w:rPr>
        <w:t>hire group.</w:t>
      </w:r>
    </w:p>
    <w:p w14:paraId="0955D18E" w14:textId="05A2F305" w:rsidR="00805A78" w:rsidRPr="00C178A6" w:rsidRDefault="00ED2308" w:rsidP="00ED2308">
      <w:pPr>
        <w:pStyle w:val="Heading3"/>
        <w:numPr>
          <w:ilvl w:val="0"/>
          <w:numId w:val="2"/>
        </w:numPr>
        <w:ind w:left="709" w:hanging="709"/>
        <w:rPr>
          <w:rFonts w:ascii="Segoe UI Semibold" w:hAnsi="Segoe UI Semibold" w:cs="Segoe UI Semibold"/>
        </w:rPr>
      </w:pPr>
      <w:r w:rsidRPr="00C178A6">
        <w:rPr>
          <w:rFonts w:ascii="Segoe UI Semibold" w:hAnsi="Segoe UI Semibold" w:cs="Segoe UI Semibold"/>
        </w:rPr>
        <w:t>Chairing and membership of the group</w:t>
      </w:r>
    </w:p>
    <w:p w14:paraId="6CA5DBE9" w14:textId="135110B3" w:rsidR="00ED2308" w:rsidRPr="00477A56" w:rsidRDefault="002A2CF0" w:rsidP="00477A56">
      <w:pPr>
        <w:pStyle w:val="ListParagraph"/>
        <w:numPr>
          <w:ilvl w:val="1"/>
          <w:numId w:val="2"/>
        </w:numPr>
        <w:spacing w:after="120" w:line="240" w:lineRule="auto"/>
        <w:ind w:left="709" w:hanging="709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Each meeting will be attended by </w:t>
      </w:r>
      <w:r w:rsidR="00564580" w:rsidRPr="00477A56">
        <w:rPr>
          <w:rFonts w:ascii="Segoe UI" w:hAnsi="Segoe UI" w:cs="Segoe UI"/>
        </w:rPr>
        <w:t xml:space="preserve">the three statutory delegated safeguarding partners (The Royal Borough Council, Thames Valley Police and </w:t>
      </w:r>
      <w:r w:rsidR="00564580">
        <w:rPr>
          <w:rFonts w:ascii="Segoe UI" w:hAnsi="Segoe UI" w:cs="Segoe UI"/>
        </w:rPr>
        <w:t>Thames Valley</w:t>
      </w:r>
      <w:r w:rsidR="00564580" w:rsidRPr="00477A56">
        <w:rPr>
          <w:rFonts w:ascii="Segoe UI" w:hAnsi="Segoe UI" w:cs="Segoe UI"/>
        </w:rPr>
        <w:t xml:space="preserve"> ICB).</w:t>
      </w:r>
      <w:r w:rsidR="00564580">
        <w:rPr>
          <w:rFonts w:ascii="Segoe UI" w:hAnsi="Segoe UI" w:cs="Segoe UI"/>
        </w:rPr>
        <w:t xml:space="preserve"> </w:t>
      </w:r>
    </w:p>
    <w:p w14:paraId="05292073" w14:textId="5804E01A" w:rsidR="00477A56" w:rsidRDefault="00477A56" w:rsidP="00477A56">
      <w:pPr>
        <w:pStyle w:val="ListParagraph"/>
        <w:numPr>
          <w:ilvl w:val="1"/>
          <w:numId w:val="2"/>
        </w:numPr>
        <w:spacing w:after="120" w:line="240" w:lineRule="auto"/>
        <w:ind w:left="709" w:hanging="709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>Responsibility for chairing will rotate between these representatives on a yearly basis.</w:t>
      </w:r>
    </w:p>
    <w:p w14:paraId="40B12131" w14:textId="7382E9D0" w:rsidR="00477A56" w:rsidRDefault="00477A56" w:rsidP="00477A56">
      <w:pPr>
        <w:pStyle w:val="ListParagraph"/>
        <w:numPr>
          <w:ilvl w:val="1"/>
          <w:numId w:val="2"/>
        </w:numPr>
        <w:spacing w:after="120" w:line="240" w:lineRule="auto"/>
        <w:ind w:left="709" w:hanging="709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>Additional membership will include:</w:t>
      </w:r>
    </w:p>
    <w:p w14:paraId="3304B363" w14:textId="5923F633" w:rsidR="00477A56" w:rsidRDefault="00477A56" w:rsidP="00C178A6">
      <w:pPr>
        <w:pStyle w:val="ListParagraph"/>
        <w:numPr>
          <w:ilvl w:val="0"/>
          <w:numId w:val="3"/>
        </w:numPr>
        <w:spacing w:after="0" w:line="240" w:lineRule="auto"/>
        <w:ind w:hanging="357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>The lead Councillors for Children’s and Adults’ Services</w:t>
      </w:r>
    </w:p>
    <w:p w14:paraId="34049F06" w14:textId="77777777" w:rsidR="00B41A5C" w:rsidRDefault="00B41A5C" w:rsidP="00C178A6">
      <w:pPr>
        <w:pStyle w:val="ListParagraph"/>
        <w:numPr>
          <w:ilvl w:val="0"/>
          <w:numId w:val="3"/>
        </w:numPr>
        <w:spacing w:after="0" w:line="240" w:lineRule="auto"/>
        <w:ind w:hanging="357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>Representatives from:</w:t>
      </w:r>
    </w:p>
    <w:p w14:paraId="145962F0" w14:textId="305579BB" w:rsidR="00477A56" w:rsidRDefault="00477A56" w:rsidP="00B41A5C">
      <w:pPr>
        <w:pStyle w:val="ListParagraph"/>
        <w:numPr>
          <w:ilvl w:val="1"/>
          <w:numId w:val="3"/>
        </w:numPr>
        <w:spacing w:after="0" w:line="240" w:lineRule="auto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>the Community Safety Partnership</w:t>
      </w:r>
    </w:p>
    <w:p w14:paraId="698FF0DD" w14:textId="5A2BB886" w:rsidR="00C178A6" w:rsidRDefault="00C178A6" w:rsidP="00B41A5C">
      <w:pPr>
        <w:pStyle w:val="ListParagraph"/>
        <w:numPr>
          <w:ilvl w:val="1"/>
          <w:numId w:val="3"/>
        </w:numPr>
        <w:spacing w:after="0" w:line="240" w:lineRule="auto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>Public Health</w:t>
      </w:r>
    </w:p>
    <w:p w14:paraId="0B9D7782" w14:textId="4ED6F68B" w:rsidR="00B41A5C" w:rsidRDefault="00B41A5C" w:rsidP="00B41A5C">
      <w:pPr>
        <w:pStyle w:val="ListParagraph"/>
        <w:numPr>
          <w:ilvl w:val="1"/>
          <w:numId w:val="3"/>
        </w:numPr>
        <w:spacing w:after="0" w:line="240" w:lineRule="auto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>Berkshire Healthcare Foundation Trust</w:t>
      </w:r>
    </w:p>
    <w:p w14:paraId="1A30352F" w14:textId="25BB6331" w:rsidR="00B41A5C" w:rsidRDefault="00B41A5C" w:rsidP="00B41A5C">
      <w:pPr>
        <w:pStyle w:val="ListParagraph"/>
        <w:numPr>
          <w:ilvl w:val="1"/>
          <w:numId w:val="3"/>
        </w:numPr>
        <w:spacing w:after="0" w:line="240" w:lineRule="auto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>Frimley Healthcare Foundation Trust</w:t>
      </w:r>
    </w:p>
    <w:p w14:paraId="365CD98E" w14:textId="018A159B" w:rsidR="00B41A5C" w:rsidRDefault="00B41A5C" w:rsidP="00B41A5C">
      <w:pPr>
        <w:pStyle w:val="ListParagraph"/>
        <w:numPr>
          <w:ilvl w:val="1"/>
          <w:numId w:val="3"/>
        </w:numPr>
        <w:spacing w:after="0" w:line="240" w:lineRule="auto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>South Central Ambulance Service</w:t>
      </w:r>
    </w:p>
    <w:p w14:paraId="4435A18E" w14:textId="29B1F4BF" w:rsidR="00B41A5C" w:rsidRDefault="00B41A5C" w:rsidP="00B41A5C">
      <w:pPr>
        <w:pStyle w:val="ListParagraph"/>
        <w:numPr>
          <w:ilvl w:val="1"/>
          <w:numId w:val="3"/>
        </w:numPr>
        <w:spacing w:after="0" w:line="240" w:lineRule="auto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>Royal Berkshire Fire and Rescue Service</w:t>
      </w:r>
    </w:p>
    <w:p w14:paraId="7DC92906" w14:textId="1496614D" w:rsidR="00477A56" w:rsidRDefault="00477A56" w:rsidP="00C178A6">
      <w:pPr>
        <w:pStyle w:val="ListParagraph"/>
        <w:numPr>
          <w:ilvl w:val="0"/>
          <w:numId w:val="3"/>
        </w:numPr>
        <w:spacing w:after="0" w:line="240" w:lineRule="auto"/>
        <w:ind w:hanging="357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>An independent lay scrutineer</w:t>
      </w:r>
    </w:p>
    <w:p w14:paraId="1AD75D62" w14:textId="72445A74" w:rsidR="00477A56" w:rsidRDefault="00477A56" w:rsidP="00C178A6">
      <w:pPr>
        <w:pStyle w:val="ListParagraph"/>
        <w:numPr>
          <w:ilvl w:val="0"/>
          <w:numId w:val="3"/>
        </w:numPr>
        <w:spacing w:after="240" w:line="240" w:lineRule="auto"/>
        <w:ind w:hanging="357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>The Safeguarding Partnership Business Manager</w:t>
      </w:r>
    </w:p>
    <w:p w14:paraId="48CCC82C" w14:textId="2C907A4E" w:rsidR="00477A56" w:rsidRPr="00C178A6" w:rsidRDefault="003C30C8" w:rsidP="00477A56">
      <w:pPr>
        <w:pStyle w:val="Heading3"/>
        <w:numPr>
          <w:ilvl w:val="0"/>
          <w:numId w:val="2"/>
        </w:numPr>
        <w:ind w:left="709" w:hanging="709"/>
        <w:rPr>
          <w:rFonts w:ascii="Segoe UI Semibold" w:hAnsi="Segoe UI Semibold" w:cs="Segoe UI Semibold"/>
        </w:rPr>
      </w:pPr>
      <w:r>
        <w:rPr>
          <w:rFonts w:ascii="Segoe UI Semibold" w:hAnsi="Segoe UI Semibold" w:cs="Segoe UI Semibold"/>
        </w:rPr>
        <w:t>Frequency and a</w:t>
      </w:r>
      <w:r w:rsidR="00477A56" w:rsidRPr="00C178A6">
        <w:rPr>
          <w:rFonts w:ascii="Segoe UI Semibold" w:hAnsi="Segoe UI Semibold" w:cs="Segoe UI Semibold"/>
        </w:rPr>
        <w:t>ttendance requirements</w:t>
      </w:r>
    </w:p>
    <w:p w14:paraId="2222B66F" w14:textId="1C30B60F" w:rsidR="00477A56" w:rsidRPr="00477A56" w:rsidRDefault="00477A56" w:rsidP="00477A56">
      <w:pPr>
        <w:spacing w:after="12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3.1</w:t>
      </w:r>
      <w:r>
        <w:rPr>
          <w:rFonts w:ascii="Segoe UI" w:hAnsi="Segoe UI" w:cs="Segoe UI"/>
        </w:rPr>
        <w:tab/>
      </w:r>
      <w:r w:rsidRPr="00477A56">
        <w:rPr>
          <w:rFonts w:ascii="Segoe UI" w:hAnsi="Segoe UI" w:cs="Segoe UI"/>
        </w:rPr>
        <w:t xml:space="preserve">The group will meet </w:t>
      </w:r>
      <w:r>
        <w:rPr>
          <w:rFonts w:ascii="Segoe UI" w:hAnsi="Segoe UI" w:cs="Segoe UI"/>
        </w:rPr>
        <w:t>four</w:t>
      </w:r>
      <w:r w:rsidRPr="00477A56">
        <w:rPr>
          <w:rFonts w:ascii="Segoe UI" w:hAnsi="Segoe UI" w:cs="Segoe UI"/>
        </w:rPr>
        <w:t xml:space="preserve"> times a year</w:t>
      </w:r>
      <w:r w:rsidR="003250A1">
        <w:rPr>
          <w:rFonts w:ascii="Segoe UI" w:hAnsi="Segoe UI" w:cs="Segoe UI"/>
        </w:rPr>
        <w:t xml:space="preserve"> (February, May, August, November)</w:t>
      </w:r>
      <w:r w:rsidRPr="00477A56">
        <w:rPr>
          <w:rFonts w:ascii="Segoe UI" w:hAnsi="Segoe UI" w:cs="Segoe UI"/>
        </w:rPr>
        <w:t xml:space="preserve">. </w:t>
      </w:r>
    </w:p>
    <w:p w14:paraId="5D048093" w14:textId="7E683896" w:rsidR="00477A56" w:rsidRPr="00477A56" w:rsidRDefault="00477A56" w:rsidP="00C178A6">
      <w:pPr>
        <w:spacing w:after="240" w:line="240" w:lineRule="auto"/>
        <w:ind w:left="720" w:hanging="720"/>
        <w:rPr>
          <w:rFonts w:ascii="Segoe UI" w:hAnsi="Segoe UI" w:cs="Segoe UI"/>
        </w:rPr>
      </w:pPr>
      <w:r>
        <w:rPr>
          <w:rFonts w:ascii="Segoe UI" w:hAnsi="Segoe UI" w:cs="Segoe UI"/>
        </w:rPr>
        <w:t>3.2</w:t>
      </w:r>
      <w:r>
        <w:rPr>
          <w:rFonts w:ascii="Segoe UI" w:hAnsi="Segoe UI" w:cs="Segoe UI"/>
        </w:rPr>
        <w:tab/>
      </w:r>
      <w:r w:rsidRPr="00477A56">
        <w:rPr>
          <w:rFonts w:ascii="Segoe UI" w:hAnsi="Segoe UI" w:cs="Segoe UI"/>
        </w:rPr>
        <w:t xml:space="preserve">To ensure continuity and effective functioning of the group, each member is expected to attend all meetings. In the event of an unavoidable absence, a suitable substitute of sufficient seniority should be found and briefed accordingly so their organisation is able to fully contribute to the meeting. </w:t>
      </w:r>
    </w:p>
    <w:p w14:paraId="757EE2CE" w14:textId="77777777" w:rsidR="00C178A6" w:rsidRPr="00C178A6" w:rsidRDefault="00C178A6" w:rsidP="00C178A6">
      <w:pPr>
        <w:pStyle w:val="Heading3"/>
        <w:numPr>
          <w:ilvl w:val="0"/>
          <w:numId w:val="2"/>
        </w:numPr>
        <w:ind w:left="709" w:hanging="709"/>
        <w:rPr>
          <w:rFonts w:ascii="Segoe UI Semibold" w:hAnsi="Segoe UI Semibold" w:cs="Segoe UI Semibold"/>
        </w:rPr>
      </w:pPr>
      <w:r w:rsidRPr="00C178A6">
        <w:rPr>
          <w:rFonts w:ascii="Segoe UI Semibold" w:hAnsi="Segoe UI Semibold" w:cs="Segoe UI Semibold"/>
        </w:rPr>
        <w:t>Decision making</w:t>
      </w:r>
    </w:p>
    <w:p w14:paraId="120086B5" w14:textId="77777777" w:rsidR="00737D3C" w:rsidRPr="00737D3C" w:rsidRDefault="00737D3C" w:rsidP="00737D3C">
      <w:pPr>
        <w:pStyle w:val="ListParagraph"/>
        <w:numPr>
          <w:ilvl w:val="1"/>
          <w:numId w:val="2"/>
        </w:numPr>
        <w:spacing w:after="240" w:line="240" w:lineRule="auto"/>
        <w:ind w:left="709" w:hanging="709"/>
        <w:contextualSpacing w:val="0"/>
        <w:rPr>
          <w:rFonts w:ascii="Segoe UI" w:hAnsi="Segoe UI" w:cs="Segoe UI"/>
        </w:rPr>
      </w:pPr>
      <w:r w:rsidRPr="00737D3C">
        <w:rPr>
          <w:rFonts w:ascii="Segoe UI" w:hAnsi="Segoe UI" w:cs="Segoe UI"/>
        </w:rPr>
        <w:t>Decisions will normally be reached by consensus amongst the Delegated Safeguarding Partners (DSPs) following contributions from relevant agencies and other stakeholders. In the event of a disagreement, under matters related to Working Together 2026, the Delegated Safeguarding Partners may choose to either accept a majority decision or ask that the decision or issue be referred to the Lead Safeguarding Partners (LSPs) instead. The decision of the LSPs will be binding.</w:t>
      </w:r>
    </w:p>
    <w:p w14:paraId="364C018C" w14:textId="56C656E6" w:rsidR="00C178A6" w:rsidRPr="00C178A6" w:rsidRDefault="00C178A6" w:rsidP="00C178A6">
      <w:pPr>
        <w:pStyle w:val="Heading3"/>
        <w:numPr>
          <w:ilvl w:val="0"/>
          <w:numId w:val="2"/>
        </w:numPr>
        <w:ind w:left="709" w:hanging="709"/>
        <w:rPr>
          <w:rFonts w:ascii="Segoe UI Semibold" w:hAnsi="Segoe UI Semibold" w:cs="Segoe UI Semibold"/>
        </w:rPr>
      </w:pPr>
      <w:r>
        <w:rPr>
          <w:rFonts w:ascii="Segoe UI Semibold" w:hAnsi="Segoe UI Semibold" w:cs="Segoe UI Semibold"/>
        </w:rPr>
        <w:lastRenderedPageBreak/>
        <w:t>Responsibilitie</w:t>
      </w:r>
      <w:r w:rsidRPr="00C178A6">
        <w:rPr>
          <w:rFonts w:ascii="Segoe UI Semibold" w:hAnsi="Segoe UI Semibold" w:cs="Segoe UI Semibold"/>
        </w:rPr>
        <w:t>s of group members</w:t>
      </w:r>
    </w:p>
    <w:p w14:paraId="027F41DC" w14:textId="0AA0C290" w:rsidR="00C178A6" w:rsidRPr="00B41A5C" w:rsidRDefault="00477A56" w:rsidP="00C178A6">
      <w:pPr>
        <w:pStyle w:val="ListParagraph"/>
        <w:numPr>
          <w:ilvl w:val="1"/>
          <w:numId w:val="2"/>
        </w:numPr>
        <w:spacing w:after="240" w:line="240" w:lineRule="auto"/>
        <w:ind w:left="709" w:hanging="709"/>
        <w:contextualSpacing w:val="0"/>
        <w:rPr>
          <w:rFonts w:ascii="Segoe UI" w:hAnsi="Segoe UI" w:cs="Segoe UI"/>
        </w:rPr>
      </w:pPr>
      <w:r w:rsidRPr="00B41A5C">
        <w:rPr>
          <w:rFonts w:ascii="Segoe UI" w:hAnsi="Segoe UI" w:cs="Segoe UI"/>
        </w:rPr>
        <w:t xml:space="preserve">Members of the group are expected to </w:t>
      </w:r>
      <w:r w:rsidR="00C178A6" w:rsidRPr="00B41A5C">
        <w:rPr>
          <w:rFonts w:ascii="Segoe UI" w:hAnsi="Segoe UI" w:cs="Segoe UI"/>
        </w:rPr>
        <w:t>feedback</w:t>
      </w:r>
      <w:r w:rsidRPr="00B41A5C">
        <w:rPr>
          <w:rFonts w:ascii="Segoe UI" w:hAnsi="Segoe UI" w:cs="Segoe UI"/>
        </w:rPr>
        <w:t xml:space="preserve"> and implement actions within their own organisation and any other organisations within their lines of communication</w:t>
      </w:r>
      <w:r w:rsidR="00C178A6" w:rsidRPr="00B41A5C">
        <w:rPr>
          <w:rFonts w:ascii="Segoe UI" w:hAnsi="Segoe UI" w:cs="Segoe UI"/>
        </w:rPr>
        <w:t>.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8"/>
        <w:gridCol w:w="3762"/>
      </w:tblGrid>
      <w:tr w:rsidR="00C178A6" w14:paraId="0F57A10B" w14:textId="77777777" w:rsidTr="00C178A6">
        <w:tc>
          <w:tcPr>
            <w:tcW w:w="5240" w:type="dxa"/>
          </w:tcPr>
          <w:p w14:paraId="0A31A037" w14:textId="5A13A5BC" w:rsidR="00C178A6" w:rsidRDefault="00C178A6" w:rsidP="00C178A6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Document Author:</w:t>
            </w:r>
          </w:p>
        </w:tc>
        <w:tc>
          <w:tcPr>
            <w:tcW w:w="3776" w:type="dxa"/>
          </w:tcPr>
          <w:p w14:paraId="2CDC0279" w14:textId="081C64FE" w:rsidR="00C178A6" w:rsidRDefault="00C178A6" w:rsidP="00C178A6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Mark Fitzgerald</w:t>
            </w:r>
          </w:p>
        </w:tc>
      </w:tr>
      <w:tr w:rsidR="00C178A6" w14:paraId="7E7C606A" w14:textId="77777777" w:rsidTr="00C178A6">
        <w:tc>
          <w:tcPr>
            <w:tcW w:w="5240" w:type="dxa"/>
          </w:tcPr>
          <w:p w14:paraId="2FC9E89B" w14:textId="603D9F91" w:rsidR="00C178A6" w:rsidRDefault="00C178A6" w:rsidP="00C178A6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Date document endorsed:</w:t>
            </w:r>
          </w:p>
        </w:tc>
        <w:tc>
          <w:tcPr>
            <w:tcW w:w="3776" w:type="dxa"/>
          </w:tcPr>
          <w:p w14:paraId="6FED5254" w14:textId="5B62F3D8" w:rsidR="00C178A6" w:rsidRDefault="00DC0A9A" w:rsidP="00C178A6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05/06/26</w:t>
            </w:r>
          </w:p>
        </w:tc>
      </w:tr>
      <w:tr w:rsidR="00C178A6" w14:paraId="32EAE825" w14:textId="77777777" w:rsidTr="00C178A6">
        <w:tc>
          <w:tcPr>
            <w:tcW w:w="5240" w:type="dxa"/>
          </w:tcPr>
          <w:p w14:paraId="048BC51D" w14:textId="622C9BB5" w:rsidR="00C178A6" w:rsidRDefault="00C178A6" w:rsidP="00C178A6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Date on which the document is due for review:</w:t>
            </w:r>
          </w:p>
        </w:tc>
        <w:tc>
          <w:tcPr>
            <w:tcW w:w="3776" w:type="dxa"/>
          </w:tcPr>
          <w:p w14:paraId="01158DBB" w14:textId="08C3580B" w:rsidR="00C178A6" w:rsidRDefault="00FA1BF4" w:rsidP="00C178A6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May 202</w:t>
            </w:r>
            <w:r w:rsidR="00BD0A33">
              <w:rPr>
                <w:rFonts w:ascii="Segoe UI" w:hAnsi="Segoe UI" w:cs="Segoe UI"/>
              </w:rPr>
              <w:t>7</w:t>
            </w:r>
          </w:p>
        </w:tc>
      </w:tr>
    </w:tbl>
    <w:p w14:paraId="2AAB9AD7" w14:textId="77777777" w:rsidR="00C178A6" w:rsidRPr="00C178A6" w:rsidRDefault="00C178A6" w:rsidP="00C178A6">
      <w:pPr>
        <w:spacing w:after="240" w:line="240" w:lineRule="auto"/>
        <w:rPr>
          <w:rFonts w:ascii="Segoe UI" w:hAnsi="Segoe UI" w:cs="Segoe UI"/>
        </w:rPr>
      </w:pPr>
    </w:p>
    <w:sectPr w:rsidR="00C178A6" w:rsidRPr="00C178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8CC66" w14:textId="77777777" w:rsidR="00805A78" w:rsidRDefault="00805A78" w:rsidP="00805A78">
      <w:pPr>
        <w:spacing w:after="0" w:line="240" w:lineRule="auto"/>
      </w:pPr>
      <w:r>
        <w:separator/>
      </w:r>
    </w:p>
  </w:endnote>
  <w:endnote w:type="continuationSeparator" w:id="0">
    <w:p w14:paraId="6CB1F3CC" w14:textId="77777777" w:rsidR="00805A78" w:rsidRDefault="00805A78" w:rsidP="00805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CBF87" w14:textId="77777777" w:rsidR="00B41A5C" w:rsidRDefault="00B41A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776AB" w14:textId="77777777" w:rsidR="00B41A5C" w:rsidRDefault="00B41A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279A" w14:textId="77777777" w:rsidR="00B41A5C" w:rsidRDefault="00B41A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2F65F" w14:textId="77777777" w:rsidR="00805A78" w:rsidRDefault="00805A78" w:rsidP="00805A78">
      <w:pPr>
        <w:spacing w:after="0" w:line="240" w:lineRule="auto"/>
      </w:pPr>
      <w:r>
        <w:separator/>
      </w:r>
    </w:p>
  </w:footnote>
  <w:footnote w:type="continuationSeparator" w:id="0">
    <w:p w14:paraId="34811E2C" w14:textId="77777777" w:rsidR="00805A78" w:rsidRDefault="00805A78" w:rsidP="00805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7B509" w14:textId="2023595D" w:rsidR="00B41A5C" w:rsidRDefault="00B41A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44D72" w14:textId="0727F74A" w:rsidR="00805A78" w:rsidRDefault="00805A78">
    <w:pPr>
      <w:pStyle w:val="Header"/>
    </w:pPr>
    <w:r>
      <w:rPr>
        <w:noProof/>
      </w:rPr>
      <w:drawing>
        <wp:inline distT="0" distB="0" distL="0" distR="0" wp14:anchorId="2F10356B" wp14:editId="2DFAF983">
          <wp:extent cx="5731510" cy="644525"/>
          <wp:effectExtent l="0" t="0" r="0" b="0"/>
          <wp:docPr id="46133192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331928" name="Picture 4613319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44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D5070" w14:textId="2D3D34E7" w:rsidR="00B41A5C" w:rsidRDefault="00B41A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E4C7F"/>
    <w:multiLevelType w:val="multilevel"/>
    <w:tmpl w:val="60D08C5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1" w:hanging="71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B624807"/>
    <w:multiLevelType w:val="hybridMultilevel"/>
    <w:tmpl w:val="F76A626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1F72ECA"/>
    <w:multiLevelType w:val="hybridMultilevel"/>
    <w:tmpl w:val="ACFA62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573256">
    <w:abstractNumId w:val="2"/>
  </w:num>
  <w:num w:numId="2" w16cid:durableId="219362161">
    <w:abstractNumId w:val="0"/>
  </w:num>
  <w:num w:numId="3" w16cid:durableId="1127166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A78"/>
    <w:rsid w:val="000A39A1"/>
    <w:rsid w:val="002A2CF0"/>
    <w:rsid w:val="003171E6"/>
    <w:rsid w:val="003250A1"/>
    <w:rsid w:val="003A305C"/>
    <w:rsid w:val="003C30C8"/>
    <w:rsid w:val="00477A56"/>
    <w:rsid w:val="004A0A09"/>
    <w:rsid w:val="004B1A1F"/>
    <w:rsid w:val="00564580"/>
    <w:rsid w:val="006D65CD"/>
    <w:rsid w:val="00737D3C"/>
    <w:rsid w:val="00805A78"/>
    <w:rsid w:val="008E5248"/>
    <w:rsid w:val="00961671"/>
    <w:rsid w:val="009E0B4B"/>
    <w:rsid w:val="00A00F34"/>
    <w:rsid w:val="00A23035"/>
    <w:rsid w:val="00A47178"/>
    <w:rsid w:val="00B41A5C"/>
    <w:rsid w:val="00B85F3E"/>
    <w:rsid w:val="00BD0A33"/>
    <w:rsid w:val="00C03714"/>
    <w:rsid w:val="00C178A6"/>
    <w:rsid w:val="00DC0A9A"/>
    <w:rsid w:val="00EB496D"/>
    <w:rsid w:val="00ED2308"/>
    <w:rsid w:val="00FA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212C93"/>
  <w15:chartTrackingRefBased/>
  <w15:docId w15:val="{1E3806E9-DB03-46EF-AFDF-BE0993A3B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5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5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5A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A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A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A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A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A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A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A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05A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05A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A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A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A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A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A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A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5A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5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A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5A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A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5A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5A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5A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A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A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5A7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05A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A78"/>
  </w:style>
  <w:style w:type="paragraph" w:styleId="Footer">
    <w:name w:val="footer"/>
    <w:basedOn w:val="Normal"/>
    <w:link w:val="FooterChar"/>
    <w:uiPriority w:val="99"/>
    <w:unhideWhenUsed/>
    <w:rsid w:val="00805A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A78"/>
  </w:style>
  <w:style w:type="paragraph" w:styleId="NoSpacing">
    <w:name w:val="No Spacing"/>
    <w:uiPriority w:val="1"/>
    <w:qFormat/>
    <w:rsid w:val="00805A78"/>
    <w:pPr>
      <w:spacing w:after="0" w:line="240" w:lineRule="auto"/>
    </w:pPr>
  </w:style>
  <w:style w:type="table" w:styleId="TableGrid">
    <w:name w:val="Table Grid"/>
    <w:basedOn w:val="TableNormal"/>
    <w:uiPriority w:val="39"/>
    <w:rsid w:val="00C17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Fitzgerald</dc:creator>
  <cp:keywords/>
  <dc:description/>
  <cp:lastModifiedBy>Mark Fitzgerald</cp:lastModifiedBy>
  <cp:revision>5</cp:revision>
  <dcterms:created xsi:type="dcterms:W3CDTF">2026-06-04T09:47:00Z</dcterms:created>
  <dcterms:modified xsi:type="dcterms:W3CDTF">2026-06-04T09:51:00Z</dcterms:modified>
</cp:coreProperties>
</file>